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5178E7" w:rsidRPr="001F3FD2" w:rsidTr="00CA3339">
        <w:tc>
          <w:tcPr>
            <w:tcW w:w="9497" w:type="dxa"/>
            <w:shd w:val="clear" w:color="auto" w:fill="FFFFFF"/>
            <w:vAlign w:val="center"/>
            <w:hideMark/>
          </w:tcPr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b/>
                <w:bCs/>
                <w:color w:val="800080"/>
                <w:sz w:val="34"/>
                <w:lang w:eastAsia="ru-RU"/>
              </w:rPr>
              <w:t>Формирование правильного произношения у детей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-2546985</wp:posOffset>
                  </wp:positionH>
                  <wp:positionV relativeFrom="paragraph">
                    <wp:posOffset>112395</wp:posOffset>
                  </wp:positionV>
                  <wp:extent cx="2476500" cy="1628775"/>
                  <wp:effectExtent l="19050" t="0" r="0" b="0"/>
                  <wp:wrapThrough wrapText="bothSides">
                    <wp:wrapPolygon edited="0">
                      <wp:start x="-166" y="0"/>
                      <wp:lineTo x="-166" y="21474"/>
                      <wp:lineTo x="21600" y="21474"/>
                      <wp:lineTo x="21600" y="0"/>
                      <wp:lineTo x="-166" y="0"/>
                    </wp:wrapPolygon>
                  </wp:wrapThrough>
                  <wp:docPr id="1" name="Рисунок 2" descr="http://domachevo.brest.edu.by/sm_full.aspx?guid=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machevo.brest.edu.by/sm_full.aspx?guid=5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Формирование правильного произношения у детей – это сложный процесс, ребёнку предстоит научиться управлять своими органами речи, воспринимать обращённую к нему речь, осуществлять контроль за речью окружающих и собственной.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 результате такой работы к четырём-пяти годам ребёнок должен овладеть чётким произношением всех звуков речи. Но у многих детей этот процесс задерживается. Ребёнку пять лет, а он не произносит отдельные звуки («л», «р»), группу звуков («с», «з», «ц») или несколько групп звуков: шипящие заменяются свистящими («коска» 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кошка, «зук» 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жук, «сяска»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чашка, «сётка»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щётка);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звук «л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» произносится как «в» («вошка»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ложка),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«р» -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картаво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(«гхука»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рука).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Дефекты звукопроизношения сами собой не исчезают. Однако при благоприятных условиях обучения дети способны к самокоррекции.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Внятность и чистота произношения звуков зависит от многих факторов и, в первую очередь, от анатомического строения артикуляционного аппарата, от того, как действуют язык, губы, челюсти, от умения человека ощущать, чувствовать движения органов артикуляции, а также от функциональной зрелости речевых зон коры головного мозга.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Нарушения в анатомическом строении артикуляционного аппарата – если дело в укороченной или короткой подъязычной уздечке – исправит хирург-стоматолог, а затем с помощью специальных артикуляционных упражнений, ребёнок сам «растянет» её. При дефектах развития челюстей образуется неправиль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ный прикус, при этих аномалиях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ледует обратиться за помощью к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врачу-ортодонту.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При нарушениях двигательной функции артикуляционного аппарата страдают тонкие дифференцированные движения языка, губ, челюсти, из-за этого звуки, особенно в потоке речи,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lastRenderedPageBreak/>
              <w:t>звучат смазанно. Нарушается динамика движения. Движения становятся вялыми, замедленными. Нарушается скорость переключения с одного артикуляционного движения на другое. А от скорости переключения зависит чёткость произнесения звуков. При этом могут страдать отдельные звуки («р», «л»), группа звуков («ш», «ж», «ч», «щ») или несколько групп звуков: соноры («р», «л», «н»), свистящие («с», «з», «ц»), шипящие («ш», «ж», «ч», «щ») и т.д. Такого рода нарушения наблюдаются обычно у детей с органическим поражением центральной нервной системы.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Функциональная незрелость речевых зон коры головного мозга встречается у детей, подверженных частым заболеваниям, у таких детей задерживается усвоение системы звукопроизношения. Они долгое время не умеют различать звуки речи и управлять своими органами артикуляции. Такие дети смешивают, заменяют или искажают звуки.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У детей с двигательными нарушениями речевого аппарата страдает и мелкая моторика пальцев рук, что также является одной из причин более позднего становления звуков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речи. Поэтому целенаправленная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работа по развитию мелкой моторики пальцев рук ускоряет созревание речевых областей и стимулирует развитие речи ребёнка, позволяет быстрее исправить дефектное звукопроизношение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Материал по тренировке мелкой моторики пальцев рук, развитию движений речевого аппарата, ощущений от движения органов артикуляции необходимо преподносить детям в виде сказок, весёлых полянок, стишков, загадок, что делает занятие интересным, увлекательным, эмоциональным. Ребёнок, увлекаясь игрой, стараясь как можно лучше соблюсти её условия, не замечает, что его учат. А это значит, что процесс развития артикуляционной моторики будет протекать активнее, быстрее, преодоление трудностей проходит легче.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Помните, что продолжительность занятий зависит от возраста и работоспособности ребёнка, она не должна превышать 15-20 минут. Но если ребёнок увлёкся, не стоит резко останавливать его.</w:t>
            </w:r>
          </w:p>
          <w:p w:rsidR="001F3FD2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Определив затруднения, которые возникают у вашего ребёнка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lastRenderedPageBreak/>
              <w:t>при выполнении того или иного упражнения, вы сможете строить занятия с учётом выявленных трудностей, сможете выбрать специальный комплекс упражнений.</w:t>
            </w:r>
          </w:p>
        </w:tc>
      </w:tr>
      <w:tr w:rsidR="005178E7" w:rsidRPr="001F3FD2" w:rsidTr="00CA3339">
        <w:tc>
          <w:tcPr>
            <w:tcW w:w="9497" w:type="dxa"/>
            <w:shd w:val="clear" w:color="auto" w:fill="FFFFFF"/>
            <w:vAlign w:val="center"/>
            <w:hideMark/>
          </w:tcPr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lastRenderedPageBreak/>
              <w:t>Рекомендуем проводить занятия по следующей схеме: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пальчиковая гимнастика;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упражнения для губ;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сочетания движений губ и выдоха;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упражнения для языка;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сочетания движений языка и выдоха;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голосовые упражнения на материале гласных звуков;</w:t>
            </w:r>
          </w:p>
          <w:p w:rsidR="005178E7" w:rsidRPr="001F3FD2" w:rsidRDefault="005178E7" w:rsidP="005178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анализ правильной артикуляции изучаемого звука с использованием опорных схем для поз губ и языка.</w:t>
            </w:r>
          </w:p>
        </w:tc>
      </w:tr>
      <w:tr w:rsidR="005178E7" w:rsidRPr="001F3FD2" w:rsidTr="00CA3339">
        <w:tc>
          <w:tcPr>
            <w:tcW w:w="9497" w:type="dxa"/>
            <w:shd w:val="clear" w:color="auto" w:fill="FFFFFF"/>
            <w:vAlign w:val="center"/>
            <w:hideMark/>
          </w:tcPr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Для демонстрации правильной артикуляции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звука полезно произносить его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утрированно. Подключайте свою руку и руку ребёнка для показа положения языка и для того, чтобы контролировать ощущения от воздушной струи.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Ребёнок должен научиться слышать звук, находить его место в слове, поэтому включайте задания на выделение звука из слова, пусть ребёнок определяет, где стоит звук – в начале, середине или конце слова.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Закрепление правильного произношения звука проводите в звукоподражаниях, слогах, словах, словосочетаниях, предложениях и текстах.</w:t>
            </w:r>
          </w:p>
          <w:p w:rsidR="005178E7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Полезно в процессе закрепления правильного произношения переводить ребёнка на внеречевые формы работы: изготовление аппликаций, рисование, раскрашивание.</w:t>
            </w:r>
          </w:p>
          <w:p w:rsidR="001F3FD2" w:rsidRPr="001F3FD2" w:rsidRDefault="005178E7" w:rsidP="005178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3FD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Не забывайте об артикуляционной гимнастике. Выполняйте её по несколько раз в день.</w:t>
            </w:r>
          </w:p>
        </w:tc>
      </w:tr>
    </w:tbl>
    <w:p w:rsidR="0057247C" w:rsidRDefault="0057247C"/>
    <w:sectPr w:rsidR="0057247C" w:rsidSect="0057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6139"/>
    <w:multiLevelType w:val="multilevel"/>
    <w:tmpl w:val="80328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8E7"/>
    <w:rsid w:val="005178E7"/>
    <w:rsid w:val="0057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4239</Characters>
  <Application>Microsoft Office Word</Application>
  <DocSecurity>0</DocSecurity>
  <Lines>35</Lines>
  <Paragraphs>9</Paragraphs>
  <ScaleCrop>false</ScaleCrop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2017-02-04T11:04:00Z</dcterms:created>
  <dcterms:modified xsi:type="dcterms:W3CDTF">2017-02-04T11:43:00Z</dcterms:modified>
</cp:coreProperties>
</file>