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82" w:rsidRPr="006D1682" w:rsidRDefault="006D1682" w:rsidP="006D1682">
      <w:pPr>
        <w:shd w:val="clear" w:color="auto" w:fill="FFFFFF"/>
        <w:spacing w:before="161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Информация об ответственности за незаконный оборот наркотических средств, последствий их употребления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Актуальные требования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норм действующего уголовного и административного законодательства в сфере незаконного оборота наркотиков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УГОЛОВНЫЙ КОДЕКС РЕСПУБЛИКИ БЕЛАРУСЬ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июля 1999 г. № 275-З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 327. Хищение наркотических средств, психотропных веществ, их прекурсоров и аналогов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Хищение наркотических средств, психотропных веществ либо их прекурсоров или аналогов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наказывается лишением свободы на срок до пяти лет.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То же действие, совершенное повторно, либо группой лиц, либо лицом, которому указанные средства вверены в связи с его служебным положением, профессиональной деятельностью или под охрану, либо лицом, ранее совершившим преступления, предусмотренные статьями </w:t>
      </w:r>
      <w:hyperlink r:id="rId4" w:anchor="&amp;Article=328" w:history="1">
        <w:r w:rsidRPr="006D1682">
          <w:rPr>
            <w:rFonts w:ascii="Times New Roman" w:eastAsia="Times New Roman" w:hAnsi="Times New Roman" w:cs="Times New Roman"/>
            <w:color w:val="004E88"/>
            <w:sz w:val="24"/>
            <w:szCs w:val="24"/>
            <w:u w:val="single"/>
            <w:bdr w:val="none" w:sz="0" w:space="0" w:color="auto" w:frame="1"/>
            <w:lang w:eastAsia="ru-RU"/>
          </w:rPr>
          <w:t>328</w:t>
        </w:r>
      </w:hyperlink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5" w:anchor="&amp;Article=329" w:history="1">
        <w:r w:rsidRPr="006D1682">
          <w:rPr>
            <w:rFonts w:ascii="Times New Roman" w:eastAsia="Times New Roman" w:hAnsi="Times New Roman" w:cs="Times New Roman"/>
            <w:color w:val="004E88"/>
            <w:sz w:val="24"/>
            <w:szCs w:val="24"/>
            <w:u w:val="single"/>
            <w:bdr w:val="none" w:sz="0" w:space="0" w:color="auto" w:frame="1"/>
            <w:lang w:eastAsia="ru-RU"/>
          </w:rPr>
          <w:t>329</w:t>
        </w:r>
      </w:hyperlink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 </w:t>
      </w:r>
      <w:hyperlink r:id="rId6" w:anchor="&amp;Article=331" w:history="1">
        <w:r w:rsidRPr="006D1682">
          <w:rPr>
            <w:rFonts w:ascii="Times New Roman" w:eastAsia="Times New Roman" w:hAnsi="Times New Roman" w:cs="Times New Roman"/>
            <w:color w:val="004E88"/>
            <w:sz w:val="24"/>
            <w:szCs w:val="24"/>
            <w:u w:val="single"/>
            <w:bdr w:val="none" w:sz="0" w:space="0" w:color="auto" w:frame="1"/>
            <w:lang w:eastAsia="ru-RU"/>
          </w:rPr>
          <w:t>331</w:t>
        </w:r>
      </w:hyperlink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Кодекса, либо в отношении особо опасных наркотических средств или психотропных веществ,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Действия, предусмотренные частями первой или второй настоящей статьи, совершенные путем разбоя или вымогательства, либо организованной группой, либо в крупном размере,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наказываются лишением свободы на срок от семи до пятнадцати лет с конфискацией имущества или без конфискации.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Примечания: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1. Под наркотическими средствами, психотропными веществами и их прекурсорами в статьях настоящего Кодекса понимаются средства и вещества, а также препараты, их содержащие, включенные в Республиканский перечень наркотических средств, психотропных веществ и их прекурсоров, подлежащих государственному контролю в Республике Беларусь, за исключением перечисленных в таблице 2 «Химические вещества, которые могут быть использованы в процессе изготовления, производства и переработки наркотических средств или психотропных веществ» списка прекурсоров наркотических средств и психотропных веществ данного Перечня.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 Под особо опасными наркотическими средствами или психотропными веществами в статьях настоящего Кодекса понимаются средства или вещества, включенные в список особо опасных наркотических средств и психотропных веществ, не используемых в медицинских целях, или список особо опасных наркотических средств и психотропных веществ, разрешенных к контролируемому обороту, указанного Перечня.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 Под аналогами наркотических средств и психотропных веществ в статьях настоящего Кодекса понимаются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 Республики Беларусь.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 328. Незаконный оборот наркотических средств, психотропных веществ, их прекурсоров и аналогов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 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наказывается ограничением свободы на срок до пяти лет или лишением свободы на срок от двух до пяти лет.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наказывается лишением свободы на срок от пяти до восьми лет с конфискацией имущества или без конфискации.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 </w:t>
      </w:r>
      <w:hyperlink r:id="rId7" w:anchor="&amp;Article=327" w:history="1">
        <w:r w:rsidRPr="006D1682">
          <w:rPr>
            <w:rFonts w:ascii="Times New Roman" w:eastAsia="Times New Roman" w:hAnsi="Times New Roman" w:cs="Times New Roman"/>
            <w:color w:val="004E88"/>
            <w:sz w:val="24"/>
            <w:szCs w:val="24"/>
            <w:u w:val="single"/>
            <w:bdr w:val="none" w:sz="0" w:space="0" w:color="auto" w:frame="1"/>
            <w:lang w:eastAsia="ru-RU"/>
          </w:rPr>
          <w:t>статьями 327</w:t>
        </w:r>
      </w:hyperlink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8" w:anchor="&amp;Article=329" w:history="1">
        <w:r w:rsidRPr="006D1682">
          <w:rPr>
            <w:rFonts w:ascii="Times New Roman" w:eastAsia="Times New Roman" w:hAnsi="Times New Roman" w:cs="Times New Roman"/>
            <w:color w:val="004E88"/>
            <w:sz w:val="24"/>
            <w:szCs w:val="24"/>
            <w:u w:val="single"/>
            <w:bdr w:val="none" w:sz="0" w:space="0" w:color="auto" w:frame="1"/>
            <w:lang w:eastAsia="ru-RU"/>
          </w:rPr>
          <w:t>329</w:t>
        </w:r>
      </w:hyperlink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 </w:t>
      </w:r>
      <w:hyperlink r:id="rId9" w:anchor="&amp;Article=331" w:history="1">
        <w:r w:rsidRPr="006D1682">
          <w:rPr>
            <w:rFonts w:ascii="Times New Roman" w:eastAsia="Times New Roman" w:hAnsi="Times New Roman" w:cs="Times New Roman"/>
            <w:color w:val="004E88"/>
            <w:sz w:val="24"/>
            <w:szCs w:val="24"/>
            <w:u w:val="single"/>
            <w:bdr w:val="none" w:sz="0" w:space="0" w:color="auto" w:frame="1"/>
            <w:lang w:eastAsia="ru-RU"/>
          </w:rPr>
          <w:t>331</w:t>
        </w:r>
      </w:hyperlink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прекурсоров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наказываются лишением свободы на срок от восьми до пятнадцати лет с конфискацией имущества или без конфискации.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прекурсоров или аналогов с использованием лабораторной посуды или лабораторного оборудования, предназначенных для химического синтеза,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наказываются лишением свободы на срок от десяти до двадцати лет с конфискацией имущества или без конфискации.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Действия, предусмотренные частями 2–4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наказываются лишением свободы на срок от двенадцати до двадцати пяти лет с конфискацией имущества или без конфискации.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Примечание.</w:t>
      </w:r>
      <w:r w:rsidRPr="006D16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Лицо, добровольно сдавшее наркотические средства, психотропные вещества, их прекурсоры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3281. </w:t>
      </w:r>
      <w:r w:rsidRPr="006D1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средств, психотропных веществ либо их прекурсоров или аналогов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средств, психотропных веществ либо их прекурсоров или аналогов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наказывается лишением свободы на срок от трех до семи лет с конфискацией имущества или без конфискации.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Действие, предусмотренное частью 1 настоящей статьи, совершенное группой лиц по предварительному сговору, либо повторно, либо лицом, ранее совершившим преступления, предусмотренные </w:t>
      </w:r>
      <w:hyperlink r:id="rId10" w:anchor="&amp;Article=228" w:history="1">
        <w:r w:rsidRPr="006D1682">
          <w:rPr>
            <w:rFonts w:ascii="Times New Roman" w:eastAsia="Times New Roman" w:hAnsi="Times New Roman" w:cs="Times New Roman"/>
            <w:color w:val="004E88"/>
            <w:sz w:val="24"/>
            <w:szCs w:val="24"/>
            <w:u w:val="single"/>
            <w:bdr w:val="none" w:sz="0" w:space="0" w:color="auto" w:frame="1"/>
            <w:lang w:eastAsia="ru-RU"/>
          </w:rPr>
          <w:t>статьями 228</w:t>
        </w:r>
      </w:hyperlink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hyperlink r:id="rId11" w:anchor="&amp;Article=333/1" w:history="1">
        <w:r w:rsidRPr="006D1682">
          <w:rPr>
            <w:rFonts w:ascii="Times New Roman" w:eastAsia="Times New Roman" w:hAnsi="Times New Roman" w:cs="Times New Roman"/>
            <w:color w:val="004E88"/>
            <w:sz w:val="24"/>
            <w:szCs w:val="24"/>
            <w:u w:val="single"/>
            <w:bdr w:val="none" w:sz="0" w:space="0" w:color="auto" w:frame="1"/>
            <w:lang w:eastAsia="ru-RU"/>
          </w:rPr>
          <w:t>333</w:t>
        </w:r>
        <w:r w:rsidRPr="006D1682">
          <w:rPr>
            <w:rFonts w:ascii="Times New Roman" w:eastAsia="Times New Roman" w:hAnsi="Times New Roman" w:cs="Times New Roman"/>
            <w:color w:val="004E88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 </w:t>
      </w: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настоящего Кодекса, либо должностным лицом с использованием своих служебных полномочий, либо в отношении особо опасных </w:t>
      </w: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наркотических средств, психотропных веществ, либо в отношении наркотических средств, психотропных веществ или их аналогов в крупном размере,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наказывается лишением свободы на срок от пяти до десяти лет с конфискацией имущества или без конфискации.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Действие, предусмотренное частями 1 или 2 настоящей статьи, совершенное организованной группой,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наказывается лишением свободы на срок от семи до двенадцати лет с конфискацией имущества или без конфискации.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328</w:t>
      </w:r>
      <w:r w:rsidRPr="006D1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ru-RU"/>
        </w:rPr>
        <w:t>2</w:t>
      </w:r>
      <w:r w:rsidRPr="006D1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либо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совершенные в течение года после наложения административного взыскания за такие же нарушения,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наказываются штрафом, или арестом, или ограничением свободы на срок до двух лет.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329. Посев или выращивание запрещенных к возделыванию растений или грибов, содержащих наркотические средства или психотропные вещества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Посев или выращивание в целях сбыта или изготовления наркотических средств, психотропных веществ запрещенных к возделыванию растений или грибов, содержащих наркотические средства или психотропные вещества,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наказываются штрафом, или арестом, или ограничением свободы на срок до трех лет, или лишением свободы на тот же срок.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Те же действия, совершенные повторно, либо группой лиц, либо лицом, ранее совершившим преступления, предусмотренные статьями </w:t>
      </w:r>
      <w:hyperlink r:id="rId12" w:anchor="&amp;Article=327" w:history="1">
        <w:r w:rsidRPr="006D1682">
          <w:rPr>
            <w:rFonts w:ascii="Times New Roman" w:eastAsia="Times New Roman" w:hAnsi="Times New Roman" w:cs="Times New Roman"/>
            <w:color w:val="004E88"/>
            <w:sz w:val="24"/>
            <w:szCs w:val="24"/>
            <w:u w:val="single"/>
            <w:bdr w:val="none" w:sz="0" w:space="0" w:color="auto" w:frame="1"/>
            <w:lang w:eastAsia="ru-RU"/>
          </w:rPr>
          <w:t>327</w:t>
        </w:r>
      </w:hyperlink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3" w:anchor="&amp;Article=328" w:history="1">
        <w:r w:rsidRPr="006D1682">
          <w:rPr>
            <w:rFonts w:ascii="Times New Roman" w:eastAsia="Times New Roman" w:hAnsi="Times New Roman" w:cs="Times New Roman"/>
            <w:color w:val="004E88"/>
            <w:sz w:val="24"/>
            <w:szCs w:val="24"/>
            <w:u w:val="single"/>
            <w:bdr w:val="none" w:sz="0" w:space="0" w:color="auto" w:frame="1"/>
            <w:lang w:eastAsia="ru-RU"/>
          </w:rPr>
          <w:t>328</w:t>
        </w:r>
      </w:hyperlink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hyperlink r:id="rId14" w:anchor="&amp;Article=331" w:history="1">
        <w:r w:rsidRPr="006D1682">
          <w:rPr>
            <w:rFonts w:ascii="Times New Roman" w:eastAsia="Times New Roman" w:hAnsi="Times New Roman" w:cs="Times New Roman"/>
            <w:color w:val="004E88"/>
            <w:sz w:val="24"/>
            <w:szCs w:val="24"/>
            <w:u w:val="single"/>
            <w:bdr w:val="none" w:sz="0" w:space="0" w:color="auto" w:frame="1"/>
            <w:lang w:eastAsia="ru-RU"/>
          </w:rPr>
          <w:t>331</w:t>
        </w:r>
      </w:hyperlink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Кодекса,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наказываются ограничением свободы на срок до пяти лет или лишением свободы на срок от трех до семи лет.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Действия, предусмотренные частями 1 или 2 настоящей статьи, совершенные организованной группой,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наказываются лишением свободы на срок от пяти до пятнадцати лет с конфискацией имущества или без конфискации.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 331. Склонение к потреблению наркотических средств, психотропных веществ или их аналогов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Склонение к потреблению наркотических средств, психотропных веществ или их аналогов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наказывается арестом, или ограничением свободы на срок до пяти лет, или лишением свободы на тот же срок.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То же действие, совершенное в отношении двух или более лиц, либо несовершеннолетнего, либо с применением насилия, либо лицом, ранее совершившим преступления, предусмотренные </w:t>
      </w:r>
      <w:hyperlink r:id="rId15" w:anchor="&amp;Article=327" w:history="1">
        <w:r w:rsidRPr="006D1682">
          <w:rPr>
            <w:rFonts w:ascii="Times New Roman" w:eastAsia="Times New Roman" w:hAnsi="Times New Roman" w:cs="Times New Roman"/>
            <w:color w:val="004E88"/>
            <w:sz w:val="24"/>
            <w:szCs w:val="24"/>
            <w:u w:val="single"/>
            <w:bdr w:val="none" w:sz="0" w:space="0" w:color="auto" w:frame="1"/>
            <w:lang w:eastAsia="ru-RU"/>
          </w:rPr>
          <w:t>статьями 327</w:t>
        </w:r>
      </w:hyperlink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6" w:anchor="&amp;Article=328" w:history="1">
        <w:r w:rsidRPr="006D1682">
          <w:rPr>
            <w:rFonts w:ascii="Times New Roman" w:eastAsia="Times New Roman" w:hAnsi="Times New Roman" w:cs="Times New Roman"/>
            <w:color w:val="004E88"/>
            <w:sz w:val="24"/>
            <w:szCs w:val="24"/>
            <w:u w:val="single"/>
            <w:bdr w:val="none" w:sz="0" w:space="0" w:color="auto" w:frame="1"/>
            <w:lang w:eastAsia="ru-RU"/>
          </w:rPr>
          <w:t>328</w:t>
        </w:r>
      </w:hyperlink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 </w:t>
      </w:r>
      <w:hyperlink r:id="rId17" w:anchor="&amp;Article=329" w:history="1">
        <w:r w:rsidRPr="006D1682">
          <w:rPr>
            <w:rFonts w:ascii="Times New Roman" w:eastAsia="Times New Roman" w:hAnsi="Times New Roman" w:cs="Times New Roman"/>
            <w:color w:val="004E88"/>
            <w:sz w:val="24"/>
            <w:szCs w:val="24"/>
            <w:u w:val="single"/>
            <w:bdr w:val="none" w:sz="0" w:space="0" w:color="auto" w:frame="1"/>
            <w:lang w:eastAsia="ru-RU"/>
          </w:rPr>
          <w:t>329</w:t>
        </w:r>
      </w:hyperlink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Кодекса, а равно склонение к потреблению особо опасных наркотических средств или психотропных веществ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наказываются лишением свободы на срок от трех до десяти лет.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332. Предоставление помещений,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одурманивающих веществ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Предоставление помещений для изготовления, переработки и (или) потребления наркотических средств, психотропных веществ, их аналогов или других одурманивающих веществ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наказывается арестом, или ограничением свободы на срок до пяти лет, или лишением свободы на срок от двух до пяти лет.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одурманивающих веществ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наказываются ограничением свободы на срок от двух до пяти лет со штрафом или лишением свободы на срок от трех до семи лет со штрафом.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343. Изготовление и распространение порнографических материалов или предметов порнографического характера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Изготовление либо хранение с целью распространения или рекламирования либо распространение, рекламирование, трансляция или публичная демонстрация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наказываются общественными работами, или штрафом, или исправительными работами на срок до двух лет, или арестом.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Те же действия, совершенные группой лиц по предварительному сговору либо организованной группой или с использованием глобальной компьютерной сети Интернет, иной сети электросвязи общего пользования либо выделенной сети электросвязи, а равно распространение, рекламирование, трансляция или демонстрация заведомо несовершеннолетнему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характера, совершенные лицом, достигшим восемнадцатилетнего возраста,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наказываются лишением свободы на срок от двух до четырех лет.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343</w:t>
      </w:r>
      <w:r w:rsidRPr="006D1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ru-RU"/>
        </w:rPr>
        <w:t>1</w:t>
      </w:r>
      <w:r w:rsidRPr="006D1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Изготовление и распространение порнографических материалов или предметов порнографического характера с изображением несовершеннолетнего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Изготовление либо хранение с целью распространения или рекламирования либо распространение, рекламирование, трансляция или публичная демонстрация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изображением заведомо несовершеннолетнего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наказываются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Те же действия, совершенные лицом, ранее совершившим преступления, предусмотренные настоящей статьей или частью 2 </w:t>
      </w:r>
      <w:hyperlink r:id="rId18" w:anchor="&amp;Article=343" w:history="1">
        <w:r w:rsidRPr="006D1682">
          <w:rPr>
            <w:rFonts w:ascii="Times New Roman" w:eastAsia="Times New Roman" w:hAnsi="Times New Roman" w:cs="Times New Roman"/>
            <w:color w:val="004E88"/>
            <w:sz w:val="24"/>
            <w:szCs w:val="24"/>
            <w:u w:val="single"/>
            <w:bdr w:val="none" w:sz="0" w:space="0" w:color="auto" w:frame="1"/>
            <w:lang w:eastAsia="ru-RU"/>
          </w:rPr>
          <w:t>статьи 343</w:t>
        </w:r>
      </w:hyperlink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Кодекса, либо группой лиц по предварительному сговору или с использованием глобальной компьютерной сети Интернет, иной сети электросвязи общего пользования либо выделенной сети электросвязи, а равно использование заведомо несовершеннолетнего для изготовления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его изображением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наказываются лишением свободы на срок от трех до восьми лет с конфискацией имущества или без конфискации.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Действия, предусмотренные частями 1 или 2 настоящей статьи, совершенные организованной группой, а равно использование заведомо малолетнего для изготовления </w:t>
      </w: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его изображением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наказываются лишением свободы на срок от пяти до тринадцати лет с конфискацией имущества или без конфискации.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168. Половое сношение и иные действия сексуального характера с лицом, не достигшим шестнадцатилетнего возраста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 </w:t>
      </w:r>
      <w:hyperlink r:id="rId19" w:anchor="&amp;Article=166" w:history="1">
        <w:r w:rsidRPr="006D1682">
          <w:rPr>
            <w:rFonts w:ascii="Times New Roman" w:eastAsia="Times New Roman" w:hAnsi="Times New Roman" w:cs="Times New Roman"/>
            <w:color w:val="004E88"/>
            <w:sz w:val="24"/>
            <w:szCs w:val="24"/>
            <w:u w:val="single"/>
            <w:bdr w:val="none" w:sz="0" w:space="0" w:color="auto" w:frame="1"/>
            <w:lang w:eastAsia="ru-RU"/>
          </w:rPr>
          <w:t>статьями 166</w:t>
        </w:r>
      </w:hyperlink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hyperlink r:id="rId20" w:anchor="&amp;Article=167" w:history="1">
        <w:r w:rsidRPr="006D1682">
          <w:rPr>
            <w:rFonts w:ascii="Times New Roman" w:eastAsia="Times New Roman" w:hAnsi="Times New Roman" w:cs="Times New Roman"/>
            <w:color w:val="004E88"/>
            <w:sz w:val="24"/>
            <w:szCs w:val="24"/>
            <w:u w:val="single"/>
            <w:bdr w:val="none" w:sz="0" w:space="0" w:color="auto" w:frame="1"/>
            <w:lang w:eastAsia="ru-RU"/>
          </w:rPr>
          <w:t>167</w:t>
        </w:r>
      </w:hyperlink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Кодекса,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наказываются ограничением свободы на срок до четырех лет или лишением свободы на тот же срок со штрафом.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Те же действия, совершенные лицом, ранее совершившим преступления, предусмотренные настоящей статьей, </w:t>
      </w:r>
      <w:hyperlink r:id="rId21" w:anchor="&amp;Article=166" w:history="1">
        <w:r w:rsidRPr="006D1682">
          <w:rPr>
            <w:rFonts w:ascii="Times New Roman" w:eastAsia="Times New Roman" w:hAnsi="Times New Roman" w:cs="Times New Roman"/>
            <w:color w:val="004E88"/>
            <w:sz w:val="24"/>
            <w:szCs w:val="24"/>
            <w:u w:val="single"/>
            <w:bdr w:val="none" w:sz="0" w:space="0" w:color="auto" w:frame="1"/>
            <w:lang w:eastAsia="ru-RU"/>
          </w:rPr>
          <w:t>статьями 166</w:t>
        </w:r>
      </w:hyperlink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 </w:t>
      </w:r>
      <w:hyperlink r:id="rId22" w:anchor="&amp;Article=167" w:history="1">
        <w:r w:rsidRPr="006D1682">
          <w:rPr>
            <w:rFonts w:ascii="Times New Roman" w:eastAsia="Times New Roman" w:hAnsi="Times New Roman" w:cs="Times New Roman"/>
            <w:color w:val="004E88"/>
            <w:sz w:val="24"/>
            <w:szCs w:val="24"/>
            <w:u w:val="single"/>
            <w:bdr w:val="none" w:sz="0" w:space="0" w:color="auto" w:frame="1"/>
            <w:lang w:eastAsia="ru-RU"/>
          </w:rPr>
          <w:t>167</w:t>
        </w:r>
      </w:hyperlink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наказываются лишением свободы на срок от трех до десяти лет. 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КОДЕКС РЕСПУБЛИКИ БЕЛАРУСЬ ОБ АДМИНИСТРАТИВНЫХ ПРАВОНАРУШЕНИЯХ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21 апреля 2003 г. № 194-З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16.10. Незаконные действия с некурительными табачными изделиями, предназначенными для сосания и (или) жевания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Приобретение, хранение некурительных табачных изделий, предназначенных для сосания и (или) жевания, в количестве, не превышающем пятидесяти граммов,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влекут предупреждение или наложение штрафа в размере до двух базовых величин.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Перевозка, пересылка, приобретение, хранение некурительных табачных изделий, предназначенных для сосания и (или) жевания, в количестве, превышающем пятьдесят граммов, а равно реализация таких некурительных табачных изделий при отсутствии признаков незаконной предпринимательской деятельности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влекут наложение штрафа в размере от десяти до сорока базовых величин с конфискацией денежной выручки, полученной от реализации указанных некурительных табачных изделий,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выручки, полученной от реализации указанных некурительных табачных изделий, орудий и средств совершения административного правонарушения или без конфискации таких орудий и средств.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Изготовление некурительных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Примечание.</w:t>
      </w:r>
      <w:r w:rsidRPr="006D16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Под некурительными табачными изделиями, предназначенными для сосания и (или) жевания, в настоящей статье понимаются изделия (снюс, насвай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Статья 17.3. Распитие алкогольных, слабоалкогольных напитков или пива, потребление наркотических средств, психотропных веществ или их аналогов в </w:t>
      </w:r>
      <w:r w:rsidRPr="006D1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общественном месте либо появление в общественном месте или на работе в состоянии опьянения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влекут наложение штрафа в размере до восьми базовых величин.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Нахождение на рабочем месте в рабочее время в состоянии алкогольного опьянения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влечет наложение штрафа в размере от одной до десяти базовых величин.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Действия, предусмотренные частями 1 и 2 настоящей статьи, совершенные повторно в течение одного года после наложения административного взыскания за такие же нарушения,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влекут наложение штрафа в размере от двух до пятнадцати базовых величин или административный арест. 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влечет наложение штрафа в размере от пяти до десяти базовых величин.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влечет наложение штрафа в размере от восьми до двенадцати базовых величин.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влекут наложение штрафа в размере от десяти до пятнадцати базовых величин.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17.5. Занятие проституцией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Занятие проституцией –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влечет наложение штрафа в размере от шести до двадцати базовых величин или административный арест.</w:t>
      </w:r>
    </w:p>
    <w:p w:rsidR="006D1682" w:rsidRPr="006D1682" w:rsidRDefault="006D1682" w:rsidP="006D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То же действие, совершенное повторно в течение одного года после наложения административного взыскания за такое же нарушение, –</w:t>
      </w:r>
    </w:p>
    <w:p w:rsidR="006D1682" w:rsidRPr="006D1682" w:rsidRDefault="006D1682" w:rsidP="006D168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влечет наложение штрафа в размере от тридцати до пятидесяти базовых величин или административный арест.</w:t>
      </w:r>
    </w:p>
    <w:p w:rsidR="00C45D47" w:rsidRPr="006D1682" w:rsidRDefault="00C45D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5D47" w:rsidRPr="006D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82"/>
    <w:rsid w:val="006D1682"/>
    <w:rsid w:val="00C4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39065-2F1A-4CBF-B9D0-FE5E7690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682"/>
    <w:rPr>
      <w:b/>
      <w:bCs/>
    </w:rPr>
  </w:style>
  <w:style w:type="character" w:styleId="a5">
    <w:name w:val="Hyperlink"/>
    <w:basedOn w:val="a0"/>
    <w:uiPriority w:val="99"/>
    <w:semiHidden/>
    <w:unhideWhenUsed/>
    <w:rsid w:val="006D1682"/>
    <w:rPr>
      <w:color w:val="0000FF"/>
      <w:u w:val="single"/>
    </w:rPr>
  </w:style>
  <w:style w:type="character" w:styleId="a6">
    <w:name w:val="Emphasis"/>
    <w:basedOn w:val="a0"/>
    <w:uiPriority w:val="20"/>
    <w:qFormat/>
    <w:rsid w:val="006D16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alonline.by/?type=text&amp;regnum=HK9900275" TargetMode="External"/><Relationship Id="rId13" Type="http://schemas.openxmlformats.org/officeDocument/2006/relationships/hyperlink" Target="http://etalonline.by/?type=text&amp;regnum=HK9900275" TargetMode="External"/><Relationship Id="rId18" Type="http://schemas.openxmlformats.org/officeDocument/2006/relationships/hyperlink" Target="http://etalonline.by/?type=text&amp;regnum=HK990027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talonline.by/?type=text&amp;regnum=HK9900275" TargetMode="External"/><Relationship Id="rId7" Type="http://schemas.openxmlformats.org/officeDocument/2006/relationships/hyperlink" Target="http://etalonline.by/?type=text&amp;regnum=HK9900275" TargetMode="External"/><Relationship Id="rId12" Type="http://schemas.openxmlformats.org/officeDocument/2006/relationships/hyperlink" Target="http://etalonline.by/?type=text&amp;regnum=HK9900275" TargetMode="External"/><Relationship Id="rId17" Type="http://schemas.openxmlformats.org/officeDocument/2006/relationships/hyperlink" Target="http://etalonline.by/?type=text&amp;regnum=HK99002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talonline.by/?type=text&amp;regnum=HK9900275" TargetMode="External"/><Relationship Id="rId20" Type="http://schemas.openxmlformats.org/officeDocument/2006/relationships/hyperlink" Target="http://etalonline.by/?type=text&amp;regnum=HK990027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by/webnpa/text.asp?RN=HK9900275" TargetMode="External"/><Relationship Id="rId11" Type="http://schemas.openxmlformats.org/officeDocument/2006/relationships/hyperlink" Target="http://etalonline.by/?type=text&amp;regnum=HK990027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ravo.by/webnpa/text.asp?RN=HK9900275" TargetMode="External"/><Relationship Id="rId15" Type="http://schemas.openxmlformats.org/officeDocument/2006/relationships/hyperlink" Target="http://etalonline.by/?type=text&amp;regnum=HK990027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talonline.by/?type=text&amp;regnum=HK9900275" TargetMode="External"/><Relationship Id="rId19" Type="http://schemas.openxmlformats.org/officeDocument/2006/relationships/hyperlink" Target="http://etalonline.by/?type=text&amp;regnum=HK9900275" TargetMode="External"/><Relationship Id="rId4" Type="http://schemas.openxmlformats.org/officeDocument/2006/relationships/hyperlink" Target="http://www.pravo.by/webnpa/text.asp?RN=HK9900275" TargetMode="External"/><Relationship Id="rId9" Type="http://schemas.openxmlformats.org/officeDocument/2006/relationships/hyperlink" Target="http://etalonline.by/?type=text&amp;regnum=HK9900275" TargetMode="External"/><Relationship Id="rId14" Type="http://schemas.openxmlformats.org/officeDocument/2006/relationships/hyperlink" Target="http://etalonline.by/?type=text&amp;regnum=HK9900275" TargetMode="External"/><Relationship Id="rId22" Type="http://schemas.openxmlformats.org/officeDocument/2006/relationships/hyperlink" Target="http://etalonline.by/?type=text&amp;regnum=HK9900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3071</Words>
  <Characters>17509</Characters>
  <Application>Microsoft Office Word</Application>
  <DocSecurity>0</DocSecurity>
  <Lines>145</Lines>
  <Paragraphs>41</Paragraphs>
  <ScaleCrop>false</ScaleCrop>
  <Company/>
  <LinksUpToDate>false</LinksUpToDate>
  <CharactersWithSpaces>20539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2021-04-16T09:32:00Z</dcterms:created>
  <dcterms:modified xsi:type="dcterms:W3CDTF">2021-04-16T09:33:00Z</dcterms:modified>
</cp:coreProperties>
</file>